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C1" w:rsidRDefault="00711CC1" w:rsidP="00711CC1">
      <w:r>
        <w:t xml:space="preserve">Správné odpovědi zvýrazněte červenou barvou nebo napište přímo odpovědi do textu e-mailu (např. 1a, 2c…) a odešlete zpět na adresu </w:t>
      </w:r>
      <w:hyperlink r:id="rId6" w:history="1">
        <w:r>
          <w:rPr>
            <w:rStyle w:val="Hypertextovodkaz"/>
          </w:rPr>
          <w:t>miroslav.nesporik@zschocho.cz</w:t>
        </w:r>
      </w:hyperlink>
    </w:p>
    <w:p w:rsidR="007756D1" w:rsidRDefault="007756D1" w:rsidP="007756D1">
      <w:r>
        <w:t>Děkuji za spolupráci.</w:t>
      </w:r>
    </w:p>
    <w:p w:rsidR="00D2784B" w:rsidRDefault="00A7232F" w:rsidP="00D2784B">
      <w:pPr>
        <w:pStyle w:val="Odstavecseseznamem"/>
        <w:numPr>
          <w:ilvl w:val="0"/>
          <w:numId w:val="1"/>
        </w:numPr>
      </w:pPr>
      <w:r>
        <w:t>Zygota nese dědičnou informaci</w:t>
      </w:r>
      <w:r w:rsidR="00D2784B">
        <w:t>:</w:t>
      </w:r>
      <w:r w:rsidR="00D2784B">
        <w:br/>
        <w:t xml:space="preserve">a) </w:t>
      </w:r>
      <w:r>
        <w:t>jenom matky</w:t>
      </w:r>
      <w:r w:rsidR="00D2784B">
        <w:br/>
        <w:t xml:space="preserve">b) </w:t>
      </w:r>
      <w:r>
        <w:t>jenom otce</w:t>
      </w:r>
      <w:r w:rsidR="00D2784B">
        <w:br/>
        <w:t xml:space="preserve">c) </w:t>
      </w:r>
      <w:r>
        <w:t>otce i matky</w:t>
      </w:r>
    </w:p>
    <w:p w:rsidR="00D2784B" w:rsidRDefault="00A7232F" w:rsidP="00D2784B">
      <w:pPr>
        <w:pStyle w:val="Odstavecseseznamem"/>
        <w:numPr>
          <w:ilvl w:val="0"/>
          <w:numId w:val="1"/>
        </w:numPr>
      </w:pPr>
      <w:r>
        <w:t>Věda o dědičnosti a proměnlivosti se nazývá</w:t>
      </w:r>
      <w:r w:rsidR="00D2784B">
        <w:t>:</w:t>
      </w:r>
      <w:r w:rsidR="00D2784B">
        <w:br/>
        <w:t xml:space="preserve">a) </w:t>
      </w:r>
      <w:r>
        <w:t>genetika</w:t>
      </w:r>
      <w:r w:rsidR="00D2784B">
        <w:br/>
        <w:t xml:space="preserve">b) </w:t>
      </w:r>
      <w:r>
        <w:t>genealogie</w:t>
      </w:r>
      <w:r w:rsidR="00D2784B">
        <w:br/>
        <w:t xml:space="preserve">c) </w:t>
      </w:r>
      <w:r>
        <w:t>gerontologie</w:t>
      </w:r>
    </w:p>
    <w:p w:rsidR="00147C8B" w:rsidRDefault="00D846D2" w:rsidP="00D2784B">
      <w:pPr>
        <w:pStyle w:val="Odstavecseseznamem"/>
        <w:numPr>
          <w:ilvl w:val="0"/>
          <w:numId w:val="1"/>
        </w:numPr>
      </w:pPr>
      <w:r>
        <w:t>Hmotný základ nějakého znaku nazýváme</w:t>
      </w:r>
      <w:r w:rsidR="00D2784B">
        <w:t>:</w:t>
      </w:r>
      <w:r w:rsidR="00D2784B">
        <w:br/>
        <w:t>a</w:t>
      </w:r>
      <w:r w:rsidR="00147C8B">
        <w:t xml:space="preserve">) </w:t>
      </w:r>
      <w:r>
        <w:t>buňka</w:t>
      </w:r>
      <w:r w:rsidR="00D2784B">
        <w:br/>
      </w:r>
      <w:r w:rsidR="00147C8B">
        <w:t xml:space="preserve">b) </w:t>
      </w:r>
      <w:r>
        <w:t>gen</w:t>
      </w:r>
      <w:r w:rsidR="00D2784B">
        <w:br/>
      </w:r>
      <w:r w:rsidR="00147C8B">
        <w:t xml:space="preserve">c) </w:t>
      </w:r>
      <w:r>
        <w:t>buněčné jádro</w:t>
      </w:r>
    </w:p>
    <w:p w:rsidR="00147C8B" w:rsidRDefault="00711CC1" w:rsidP="00D2784B">
      <w:pPr>
        <w:pStyle w:val="Odstavecseseznamem"/>
        <w:numPr>
          <w:ilvl w:val="0"/>
          <w:numId w:val="1"/>
        </w:numPr>
      </w:pPr>
      <w:r>
        <w:t>Mezi antikoncepční prostředky nepatří</w:t>
      </w:r>
      <w:r w:rsidR="00D2784B">
        <w:t>:</w:t>
      </w:r>
      <w:r w:rsidR="00D2784B">
        <w:br/>
      </w:r>
      <w:r w:rsidR="00147C8B">
        <w:t xml:space="preserve">a) </w:t>
      </w:r>
      <w:r>
        <w:t>kondom</w:t>
      </w:r>
      <w:r w:rsidR="00D2784B">
        <w:br/>
      </w:r>
      <w:r w:rsidR="00147C8B">
        <w:t xml:space="preserve">b) </w:t>
      </w:r>
      <w:r>
        <w:t>nitroděložní tělísko</w:t>
      </w:r>
      <w:r w:rsidR="00D2784B">
        <w:br/>
      </w:r>
      <w:r w:rsidR="00147C8B">
        <w:t xml:space="preserve">c) </w:t>
      </w:r>
      <w:r>
        <w:t>antibiotika</w:t>
      </w:r>
    </w:p>
    <w:p w:rsidR="00147C8B" w:rsidRDefault="00D846D2" w:rsidP="00D2784B">
      <w:pPr>
        <w:pStyle w:val="Odstavecseseznamem"/>
        <w:numPr>
          <w:ilvl w:val="0"/>
          <w:numId w:val="1"/>
        </w:numPr>
      </w:pPr>
      <w:r>
        <w:t>Soubor projevených vlastností organismu nazýváme</w:t>
      </w:r>
      <w:r w:rsidR="00D2784B">
        <w:t>:</w:t>
      </w:r>
      <w:r w:rsidR="00D2784B">
        <w:br/>
      </w:r>
      <w:r w:rsidR="00147C8B">
        <w:t xml:space="preserve">a) </w:t>
      </w:r>
      <w:r>
        <w:t>genotyp</w:t>
      </w:r>
      <w:r w:rsidR="00D2784B">
        <w:br/>
      </w:r>
      <w:r w:rsidR="00147C8B">
        <w:t xml:space="preserve">b) </w:t>
      </w:r>
      <w:r>
        <w:t>fenotyp</w:t>
      </w:r>
      <w:r w:rsidR="00D2784B">
        <w:br/>
      </w:r>
      <w:r w:rsidR="00147C8B">
        <w:t xml:space="preserve">c) </w:t>
      </w:r>
      <w:r>
        <w:t>stereotyp</w:t>
      </w:r>
    </w:p>
    <w:p w:rsidR="00147C8B" w:rsidRDefault="00A7232F" w:rsidP="00D2784B">
      <w:pPr>
        <w:pStyle w:val="Odstavecseseznamem"/>
        <w:numPr>
          <w:ilvl w:val="0"/>
          <w:numId w:val="1"/>
        </w:numPr>
      </w:pPr>
      <w:r>
        <w:t>Za zakladatele genetiky je považován</w:t>
      </w:r>
      <w:r w:rsidR="00D2784B">
        <w:t>:</w:t>
      </w:r>
      <w:r w:rsidR="00D2784B">
        <w:br/>
      </w:r>
      <w:r w:rsidR="00147C8B">
        <w:t xml:space="preserve">a) </w:t>
      </w:r>
      <w:r w:rsidR="00D846D2">
        <w:t>Carl Linné</w:t>
      </w:r>
      <w:r w:rsidR="00D2784B">
        <w:br/>
      </w:r>
      <w:r w:rsidR="00147C8B">
        <w:t xml:space="preserve">b) </w:t>
      </w:r>
      <w:r w:rsidR="00D846D2">
        <w:t>Johann Gregor Mendel</w:t>
      </w:r>
      <w:r w:rsidR="00D2784B">
        <w:br/>
      </w:r>
      <w:r w:rsidR="00147C8B">
        <w:t xml:space="preserve">c) </w:t>
      </w:r>
      <w:r w:rsidR="00D846D2">
        <w:t>Jan Evangelista Purkyně</w:t>
      </w:r>
    </w:p>
    <w:p w:rsidR="00147C8B" w:rsidRDefault="00D846D2" w:rsidP="00D2784B">
      <w:pPr>
        <w:pStyle w:val="Odstavecseseznamem"/>
        <w:numPr>
          <w:ilvl w:val="0"/>
          <w:numId w:val="1"/>
        </w:numPr>
      </w:pPr>
      <w:r>
        <w:t>Kombinaci pohlavních chromozomů XY má</w:t>
      </w:r>
      <w:r w:rsidR="00D2784B">
        <w:t>:</w:t>
      </w:r>
      <w:r w:rsidR="00D2784B">
        <w:br/>
      </w:r>
      <w:r w:rsidR="00147C8B">
        <w:t xml:space="preserve">a) </w:t>
      </w:r>
      <w:r>
        <w:t>syn</w:t>
      </w:r>
      <w:r w:rsidR="00D2784B">
        <w:br/>
      </w:r>
      <w:r w:rsidR="00147C8B">
        <w:t xml:space="preserve">b) </w:t>
      </w:r>
      <w:r>
        <w:t>dcera</w:t>
      </w:r>
      <w:r w:rsidR="00D2784B">
        <w:br/>
      </w:r>
      <w:r w:rsidR="00147C8B">
        <w:t xml:space="preserve">c) </w:t>
      </w:r>
      <w:r>
        <w:t>nikdo</w:t>
      </w:r>
    </w:p>
    <w:p w:rsidR="00147C8B" w:rsidRDefault="00D846D2" w:rsidP="00D2784B">
      <w:pPr>
        <w:pStyle w:val="Odstavecseseznamem"/>
        <w:numPr>
          <w:ilvl w:val="0"/>
          <w:numId w:val="1"/>
        </w:numPr>
      </w:pPr>
      <w:r>
        <w:t>Dvoušroubovice DNA je uložena</w:t>
      </w:r>
      <w:r w:rsidR="00D2784B">
        <w:t>:</w:t>
      </w:r>
      <w:r w:rsidR="00D2784B">
        <w:br/>
      </w:r>
      <w:r w:rsidR="00147C8B">
        <w:t xml:space="preserve">a) </w:t>
      </w:r>
      <w:r>
        <w:t>ve vakuolách</w:t>
      </w:r>
      <w:r w:rsidR="00D2784B">
        <w:br/>
      </w:r>
      <w:r w:rsidR="00147C8B">
        <w:t xml:space="preserve">b) </w:t>
      </w:r>
      <w:r>
        <w:t>v chromozomech</w:t>
      </w:r>
      <w:r w:rsidR="00D2784B">
        <w:br/>
      </w:r>
      <w:r w:rsidR="00147C8B">
        <w:t xml:space="preserve">c) </w:t>
      </w:r>
      <w:r>
        <w:t>v mezibuněčném prostoru</w:t>
      </w:r>
    </w:p>
    <w:p w:rsidR="00147C8B" w:rsidRDefault="00D846D2" w:rsidP="00D2784B">
      <w:pPr>
        <w:pStyle w:val="Odstavecseseznamem"/>
        <w:numPr>
          <w:ilvl w:val="0"/>
          <w:numId w:val="1"/>
        </w:numPr>
      </w:pPr>
      <w:r>
        <w:t>Změny v úseku DNA označujeme jako</w:t>
      </w:r>
      <w:r w:rsidR="00D2784B">
        <w:t>:</w:t>
      </w:r>
      <w:bookmarkStart w:id="0" w:name="_GoBack"/>
      <w:bookmarkEnd w:id="0"/>
      <w:r w:rsidR="00D2784B">
        <w:br/>
      </w:r>
      <w:r w:rsidR="00147C8B">
        <w:t xml:space="preserve">a) </w:t>
      </w:r>
      <w:r>
        <w:t>mutace</w:t>
      </w:r>
      <w:r w:rsidR="00D2784B">
        <w:br/>
      </w:r>
      <w:r w:rsidR="00147C8B">
        <w:t xml:space="preserve">b) </w:t>
      </w:r>
      <w:r>
        <w:t>laktace</w:t>
      </w:r>
      <w:r w:rsidR="00D2784B">
        <w:br/>
      </w:r>
      <w:r w:rsidR="00147C8B">
        <w:t xml:space="preserve">c) </w:t>
      </w:r>
      <w:r>
        <w:t>derivace</w:t>
      </w:r>
    </w:p>
    <w:p w:rsidR="00D2784B" w:rsidRDefault="00711CC1" w:rsidP="00D2784B">
      <w:pPr>
        <w:pStyle w:val="Odstavecseseznamem"/>
        <w:numPr>
          <w:ilvl w:val="0"/>
          <w:numId w:val="1"/>
        </w:numPr>
      </w:pPr>
      <w:r>
        <w:t>Období po porodu, kdy se tělo ženy vrací do původního stavu</w:t>
      </w:r>
      <w:r w:rsidR="00EE4CED">
        <w:t>,</w:t>
      </w:r>
      <w:r>
        <w:t xml:space="preserve"> se nazývá</w:t>
      </w:r>
      <w:r w:rsidR="00D2784B">
        <w:t>:</w:t>
      </w:r>
      <w:r w:rsidR="00D2784B">
        <w:br/>
      </w:r>
      <w:r w:rsidR="00147C8B">
        <w:t xml:space="preserve">a) </w:t>
      </w:r>
      <w:r>
        <w:t>pětinedělí</w:t>
      </w:r>
      <w:r w:rsidR="00D2784B">
        <w:br/>
      </w:r>
      <w:r w:rsidR="00147C8B">
        <w:t xml:space="preserve">b) </w:t>
      </w:r>
      <w:r>
        <w:t>šestinedělí</w:t>
      </w:r>
      <w:r w:rsidR="00D2784B">
        <w:br/>
      </w:r>
      <w:r w:rsidR="00147C8B">
        <w:t xml:space="preserve">c) </w:t>
      </w:r>
      <w:r>
        <w:t>sedminedělí</w:t>
      </w:r>
    </w:p>
    <w:sectPr w:rsidR="00D27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737FD"/>
    <w:multiLevelType w:val="hybridMultilevel"/>
    <w:tmpl w:val="1B029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84B"/>
    <w:rsid w:val="00147C8B"/>
    <w:rsid w:val="00236B57"/>
    <w:rsid w:val="00264ADB"/>
    <w:rsid w:val="00484B7C"/>
    <w:rsid w:val="00711CC1"/>
    <w:rsid w:val="007756D1"/>
    <w:rsid w:val="008812B2"/>
    <w:rsid w:val="00891FEB"/>
    <w:rsid w:val="00906DE2"/>
    <w:rsid w:val="00A42038"/>
    <w:rsid w:val="00A7232F"/>
    <w:rsid w:val="00D2784B"/>
    <w:rsid w:val="00D846D2"/>
    <w:rsid w:val="00E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784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47C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784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47C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.nesporik@zschoch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mmm</cp:lastModifiedBy>
  <cp:revision>3</cp:revision>
  <dcterms:created xsi:type="dcterms:W3CDTF">2020-05-31T08:07:00Z</dcterms:created>
  <dcterms:modified xsi:type="dcterms:W3CDTF">2020-05-31T08:10:00Z</dcterms:modified>
</cp:coreProperties>
</file>